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D310" w14:textId="57456973" w:rsidR="0036015D" w:rsidRPr="00F40635" w:rsidRDefault="00F40635" w:rsidP="0036015D">
      <w:pPr>
        <w:spacing w:before="280" w:after="0" w:line="240" w:lineRule="auto"/>
        <w:jc w:val="right"/>
        <w:rPr>
          <w:rFonts w:ascii="Times New Roman" w:eastAsia="Times New Roman" w:hAnsi="Times New Roman" w:cs="Times New Roman"/>
          <w:b/>
        </w:rPr>
      </w:pPr>
      <w:r w:rsidRPr="00683768">
        <w:rPr>
          <w:rFonts w:ascii="Times New Roman" w:eastAsia="Times New Roman" w:hAnsi="Times New Roman" w:cs="Times New Roman"/>
          <w:b/>
        </w:rPr>
        <w:t>15.10</w:t>
      </w:r>
      <w:r w:rsidR="00622A9E" w:rsidRPr="00F40635">
        <w:rPr>
          <w:rFonts w:ascii="Times New Roman" w:eastAsia="Times New Roman" w:hAnsi="Times New Roman" w:cs="Times New Roman"/>
          <w:b/>
          <w:lang w:val="uk-UA"/>
        </w:rPr>
        <w:t>.2025</w:t>
      </w:r>
      <w:r w:rsidR="0036015D" w:rsidRPr="00F40635">
        <w:rPr>
          <w:rFonts w:ascii="Times New Roman" w:eastAsia="Times New Roman" w:hAnsi="Times New Roman" w:cs="Times New Roman"/>
          <w:b/>
        </w:rPr>
        <w:t xml:space="preserve"> р.</w:t>
      </w:r>
    </w:p>
    <w:p w14:paraId="5B19EEAB" w14:textId="77777777" w:rsidR="0036015D" w:rsidRPr="00F40635" w:rsidRDefault="0036015D" w:rsidP="0036015D">
      <w:pPr>
        <w:spacing w:before="280" w:after="0" w:line="240" w:lineRule="auto"/>
        <w:jc w:val="center"/>
        <w:rPr>
          <w:rFonts w:ascii="Times New Roman" w:eastAsia="Times New Roman" w:hAnsi="Times New Roman" w:cs="Times New Roman"/>
          <w:b/>
        </w:rPr>
      </w:pPr>
      <w:r w:rsidRPr="00F40635">
        <w:rPr>
          <w:rFonts w:ascii="Times New Roman" w:eastAsia="Times New Roman" w:hAnsi="Times New Roman" w:cs="Times New Roman"/>
          <w:b/>
        </w:rPr>
        <w:t xml:space="preserve">ОБҐРУНТУВАННЯ </w:t>
      </w:r>
    </w:p>
    <w:p w14:paraId="0CE5F881" w14:textId="77777777" w:rsidR="0036015D" w:rsidRPr="00F40635" w:rsidRDefault="0036015D" w:rsidP="0036015D">
      <w:pPr>
        <w:spacing w:after="0" w:line="240" w:lineRule="auto"/>
        <w:jc w:val="center"/>
        <w:rPr>
          <w:rFonts w:ascii="Times New Roman" w:eastAsia="Times New Roman" w:hAnsi="Times New Roman" w:cs="Times New Roman"/>
          <w:b/>
          <w:u w:val="single"/>
        </w:rPr>
      </w:pPr>
      <w:r w:rsidRPr="00F40635">
        <w:rPr>
          <w:rFonts w:ascii="Times New Roman" w:eastAsia="Times New Roman" w:hAnsi="Times New Roman" w:cs="Times New Roman"/>
        </w:rPr>
        <w:t>технічних та якісних характеристик закупівлі</w:t>
      </w:r>
      <w:r w:rsidRPr="00F40635">
        <w:rPr>
          <w:rFonts w:ascii="Times New Roman" w:eastAsia="Times New Roman" w:hAnsi="Times New Roman" w:cs="Times New Roman"/>
          <w:b/>
        </w:rPr>
        <w:t xml:space="preserve">, </w:t>
      </w:r>
      <w:r w:rsidRPr="00F40635">
        <w:rPr>
          <w:rFonts w:ascii="Times New Roman" w:eastAsia="Times New Roman" w:hAnsi="Times New Roman" w:cs="Times New Roman"/>
        </w:rPr>
        <w:t>розміру бюджетного призначення, очікуваної вартості предмета закупівлі</w:t>
      </w:r>
    </w:p>
    <w:p w14:paraId="6D7B334B" w14:textId="77777777" w:rsidR="0036015D" w:rsidRPr="00F40635" w:rsidRDefault="0036015D" w:rsidP="0036015D">
      <w:pPr>
        <w:spacing w:after="0" w:line="240" w:lineRule="auto"/>
        <w:jc w:val="center"/>
        <w:rPr>
          <w:rFonts w:ascii="Times New Roman" w:eastAsia="Times New Roman" w:hAnsi="Times New Roman" w:cs="Times New Roman"/>
          <w:i/>
        </w:rPr>
      </w:pPr>
      <w:r w:rsidRPr="00F40635">
        <w:rPr>
          <w:rFonts w:ascii="Times New Roman" w:eastAsia="Times New Roman" w:hAnsi="Times New Roman" w:cs="Times New Roman"/>
          <w:i/>
        </w:rPr>
        <w:t>(оприлюднюється на виконання постанови КМУ № 710 від 11.10.2016 «Про ефективне використання державних коштів» (зі змінами))</w:t>
      </w:r>
    </w:p>
    <w:p w14:paraId="2A6BBA8F" w14:textId="77777777" w:rsidR="0036015D" w:rsidRPr="00F40635" w:rsidRDefault="0036015D" w:rsidP="0036015D">
      <w:pPr>
        <w:spacing w:after="0" w:line="240" w:lineRule="auto"/>
        <w:jc w:val="both"/>
        <w:rPr>
          <w:rFonts w:ascii="Times New Roman" w:hAnsi="Times New Roman" w:cs="Times New Roman"/>
          <w:b/>
          <w:bCs/>
          <w:lang w:val="uk-UA" w:eastAsia="uk-UA"/>
        </w:rPr>
      </w:pPr>
      <w:r w:rsidRPr="00F40635">
        <w:rPr>
          <w:rFonts w:ascii="Times New Roman" w:hAnsi="Times New Roman" w:cs="Times New Roman"/>
          <w:lang w:eastAsia="uk-UA"/>
        </w:rPr>
        <w:br/>
      </w:r>
      <w:r w:rsidRPr="00F40635">
        <w:rPr>
          <w:rFonts w:ascii="Times New Roman" w:hAnsi="Times New Roman" w:cs="Times New Roman"/>
          <w:b/>
          <w:bCs/>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01E0D299" w14:textId="77777777" w:rsidR="0036015D" w:rsidRPr="00F40635" w:rsidRDefault="0036015D" w:rsidP="0036015D">
      <w:pPr>
        <w:spacing w:after="0" w:line="240" w:lineRule="auto"/>
        <w:jc w:val="both"/>
        <w:rPr>
          <w:rFonts w:ascii="Times New Roman" w:hAnsi="Times New Roman" w:cs="Times New Roman"/>
          <w:u w:val="single"/>
          <w:lang w:val="uk-UA"/>
        </w:rPr>
      </w:pPr>
      <w:r w:rsidRPr="00F40635">
        <w:rPr>
          <w:rFonts w:ascii="Times New Roman" w:hAnsi="Times New Roman" w:cs="Times New Roman"/>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F40635">
        <w:rPr>
          <w:rFonts w:ascii="Times New Roman" w:hAnsi="Times New Roman" w:cs="Times New Roman"/>
          <w:u w:val="single"/>
          <w:lang w:val="uk-UA" w:eastAsia="uk-UA"/>
        </w:rPr>
        <w:t>ідентифікаційний код: 22617729;</w:t>
      </w:r>
      <w:r w:rsidRPr="00F40635">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14:paraId="75D241CB" w14:textId="77777777" w:rsidR="00F40635" w:rsidRPr="00683768" w:rsidRDefault="0036015D" w:rsidP="00F40635">
      <w:pPr>
        <w:jc w:val="both"/>
        <w:rPr>
          <w:rFonts w:ascii="Times New Roman" w:hAnsi="Times New Roman" w:cs="Times New Roman"/>
          <w:lang w:eastAsia="uk-UA"/>
        </w:rPr>
      </w:pPr>
      <w:r w:rsidRPr="00F40635">
        <w:rPr>
          <w:rFonts w:ascii="Times New Roman" w:hAnsi="Times New Roman" w:cs="Times New Roman"/>
          <w:b/>
          <w:bCs/>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22A9E" w:rsidRPr="00F40635">
        <w:rPr>
          <w:rFonts w:ascii="Times New Roman" w:hAnsi="Times New Roman" w:cs="Times New Roman"/>
          <w:b/>
          <w:bCs/>
          <w:lang w:val="uk-UA" w:eastAsia="uk-UA"/>
        </w:rPr>
        <w:t>:</w:t>
      </w:r>
      <w:r w:rsidR="00622A9E" w:rsidRPr="00F40635">
        <w:t xml:space="preserve"> </w:t>
      </w:r>
      <w:r w:rsidR="00F40635" w:rsidRPr="00F40635">
        <w:rPr>
          <w:rFonts w:ascii="Times New Roman" w:hAnsi="Times New Roman" w:cs="Times New Roman"/>
          <w:lang w:val="uk-UA" w:eastAsia="uk-UA"/>
        </w:rPr>
        <w:t>Паливні гранули (пелети) з деревини з деревини хвойних порід, номенклатурна позиція: ДК 021:2015 - 09111400-4 – Деревне паливо (код згідно ДК 021:2015:09110000-3 - Тверде паливо)</w:t>
      </w:r>
    </w:p>
    <w:p w14:paraId="571388BE" w14:textId="77777777" w:rsidR="00F40635" w:rsidRPr="00683768" w:rsidRDefault="00F40635" w:rsidP="00F40635">
      <w:pPr>
        <w:jc w:val="both"/>
        <w:rPr>
          <w:rFonts w:ascii="Times New Roman" w:hAnsi="Times New Roman" w:cs="Times New Roman"/>
          <w:lang w:eastAsia="uk-UA"/>
        </w:rPr>
      </w:pPr>
    </w:p>
    <w:p w14:paraId="35E8177C" w14:textId="1E33123E" w:rsidR="009C522B" w:rsidRPr="00F40635" w:rsidRDefault="0036015D" w:rsidP="0036015D">
      <w:pPr>
        <w:spacing w:after="0" w:line="240" w:lineRule="auto"/>
        <w:jc w:val="both"/>
        <w:rPr>
          <w:rFonts w:ascii="Times New Roman" w:hAnsi="Times New Roman" w:cs="Times New Roman"/>
          <w:b/>
          <w:shd w:val="clear" w:color="auto" w:fill="F0F5F2"/>
        </w:rPr>
      </w:pPr>
      <w:r w:rsidRPr="00F40635">
        <w:rPr>
          <w:rFonts w:ascii="Times New Roman" w:hAnsi="Times New Roman" w:cs="Times New Roman"/>
          <w:b/>
          <w:bCs/>
          <w:lang w:val="uk-UA" w:eastAsia="uk-UA"/>
        </w:rPr>
        <w:t>Вид та ідентифікатор процедури закупівлі:</w:t>
      </w:r>
      <w:r w:rsidRPr="00F40635">
        <w:rPr>
          <w:rFonts w:ascii="Times New Roman" w:hAnsi="Times New Roman" w:cs="Times New Roman"/>
          <w:lang w:eastAsia="uk-UA"/>
        </w:rPr>
        <w:t> </w:t>
      </w:r>
      <w:r w:rsidR="00F40635" w:rsidRPr="00F40635">
        <w:rPr>
          <w:rFonts w:ascii="Times New Roman" w:hAnsi="Times New Roman" w:cs="Times New Roman"/>
          <w:b/>
          <w:shd w:val="clear" w:color="auto" w:fill="F0F5F2"/>
        </w:rPr>
        <w:t>UA-2025-10-15-001858-a</w:t>
      </w:r>
    </w:p>
    <w:p w14:paraId="27EB1EE5" w14:textId="77777777" w:rsidR="00DF502B" w:rsidRPr="00F40635" w:rsidRDefault="00DF502B" w:rsidP="0036015D">
      <w:pPr>
        <w:spacing w:after="0" w:line="240" w:lineRule="auto"/>
        <w:jc w:val="both"/>
        <w:rPr>
          <w:rFonts w:ascii="Times New Roman" w:hAnsi="Times New Roman" w:cs="Times New Roman"/>
          <w:b/>
          <w:bCs/>
          <w:shd w:val="clear" w:color="auto" w:fill="FFFFFF"/>
        </w:rPr>
      </w:pPr>
    </w:p>
    <w:p w14:paraId="23D9D26E" w14:textId="77777777" w:rsidR="0036015D" w:rsidRPr="00F40635" w:rsidRDefault="0036015D" w:rsidP="0036015D">
      <w:pPr>
        <w:spacing w:after="0" w:line="240" w:lineRule="auto"/>
        <w:jc w:val="both"/>
        <w:rPr>
          <w:rFonts w:ascii="Times New Roman" w:hAnsi="Times New Roman" w:cs="Times New Roman"/>
          <w:u w:val="single"/>
          <w:shd w:val="clear" w:color="auto" w:fill="FFFFFF"/>
        </w:rPr>
      </w:pPr>
      <w:r w:rsidRPr="00F40635">
        <w:rPr>
          <w:rFonts w:ascii="Times New Roman" w:hAnsi="Times New Roman" w:cs="Times New Roman"/>
          <w:b/>
          <w:bCs/>
          <w:shd w:val="clear" w:color="auto" w:fill="FFFFFF"/>
        </w:rPr>
        <w:t xml:space="preserve">Вид закупівлі:  </w:t>
      </w:r>
      <w:r w:rsidRPr="00F40635">
        <w:rPr>
          <w:rFonts w:ascii="Times New Roman" w:hAnsi="Times New Roman" w:cs="Times New Roman"/>
          <w:u w:val="single"/>
          <w:shd w:val="clear" w:color="auto" w:fill="FFFFFF"/>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14:paraId="5CCD4D38" w14:textId="36793191" w:rsidR="00622A9E" w:rsidRPr="00F40635" w:rsidRDefault="0036015D" w:rsidP="0036015D">
      <w:pPr>
        <w:spacing w:before="240"/>
        <w:jc w:val="both"/>
        <w:rPr>
          <w:rFonts w:ascii="Times New Roman" w:eastAsia="Times New Roman" w:hAnsi="Times New Roman" w:cs="Times New Roman"/>
          <w:u w:val="single"/>
          <w:lang w:val="uk-UA"/>
        </w:rPr>
      </w:pPr>
      <w:r w:rsidRPr="00F40635">
        <w:rPr>
          <w:rFonts w:ascii="Times New Roman" w:hAnsi="Times New Roman" w:cs="Times New Roman"/>
          <w:bCs/>
          <w:lang w:eastAsia="uk-UA"/>
        </w:rPr>
        <w:t>Очікувана вартість та обґрунтування очікуваної вартості предмета закупівлі:</w:t>
      </w:r>
      <w:r w:rsidRPr="00F40635">
        <w:rPr>
          <w:rFonts w:ascii="Times New Roman" w:hAnsi="Times New Roman" w:cs="Times New Roman"/>
          <w:lang w:eastAsia="uk-UA"/>
        </w:rPr>
        <w:t xml:space="preserve">  </w:t>
      </w:r>
      <w:bookmarkStart w:id="0" w:name="_Hlk222403958"/>
      <w:r w:rsidR="00F40635" w:rsidRPr="00F40635">
        <w:rPr>
          <w:rFonts w:ascii="Times New Roman" w:eastAsia="Times New Roman" w:hAnsi="Times New Roman" w:cs="Times New Roman"/>
          <w:u w:val="single"/>
        </w:rPr>
        <w:t xml:space="preserve">1 331 666,00 </w:t>
      </w:r>
      <w:r w:rsidRPr="00F40635">
        <w:rPr>
          <w:rFonts w:ascii="Times New Roman" w:eastAsia="Times New Roman" w:hAnsi="Times New Roman" w:cs="Times New Roman"/>
          <w:u w:val="single"/>
        </w:rPr>
        <w:t>грн.</w:t>
      </w:r>
      <w:r w:rsidR="009C522B" w:rsidRPr="00F40635">
        <w:rPr>
          <w:rFonts w:ascii="Times New Roman" w:hAnsi="Times New Roman" w:cs="Times New Roman"/>
        </w:rPr>
        <w:t xml:space="preserve"> </w:t>
      </w:r>
      <w:r w:rsidR="009C522B" w:rsidRPr="00F40635">
        <w:rPr>
          <w:rFonts w:ascii="Times New Roman" w:hAnsi="Times New Roman" w:cs="Times New Roman"/>
          <w:lang w:val="uk-UA"/>
        </w:rPr>
        <w:t>(</w:t>
      </w:r>
      <w:r w:rsidR="00F40635" w:rsidRPr="00F40635">
        <w:rPr>
          <w:rFonts w:ascii="Times New Roman" w:eastAsia="Times New Roman" w:hAnsi="Times New Roman" w:cs="Times New Roman"/>
          <w:u w:val="single"/>
        </w:rPr>
        <w:t>один мільйон триста тридцять одна тисяча шістсот шістдесят шість гривень 00 копійок), у т.ч. ПДВ (20%) 221 944.33 грн.</w:t>
      </w:r>
      <w:r w:rsidR="00622A9E" w:rsidRPr="00F40635">
        <w:rPr>
          <w:rFonts w:ascii="Times New Roman" w:eastAsia="Times New Roman" w:hAnsi="Times New Roman" w:cs="Times New Roman"/>
          <w:u w:val="single"/>
        </w:rPr>
        <w:t>.</w:t>
      </w:r>
    </w:p>
    <w:bookmarkEnd w:id="0"/>
    <w:p w14:paraId="7098CEA3" w14:textId="390DADB2" w:rsidR="0036015D" w:rsidRPr="00F40635" w:rsidRDefault="0036015D" w:rsidP="0036015D">
      <w:pPr>
        <w:spacing w:before="240"/>
        <w:jc w:val="both"/>
        <w:rPr>
          <w:rFonts w:ascii="Times New Roman" w:hAnsi="Times New Roman" w:cs="Times New Roman"/>
          <w:b/>
          <w:lang w:val="uk-UA"/>
        </w:rPr>
      </w:pPr>
      <w:r w:rsidRPr="00F40635">
        <w:rPr>
          <w:rFonts w:ascii="Times New Roman" w:hAnsi="Times New Roman" w:cs="Times New Roman"/>
          <w:b/>
          <w:lang w:val="uk-UA"/>
        </w:rPr>
        <w:t>Очікувана вартість предмета  закупівлі:</w:t>
      </w:r>
    </w:p>
    <w:p w14:paraId="313C3C3A" w14:textId="77777777" w:rsidR="0036015D" w:rsidRPr="00F40635" w:rsidRDefault="00B01582" w:rsidP="0036015D">
      <w:pPr>
        <w:spacing w:after="0" w:line="240" w:lineRule="auto"/>
        <w:jc w:val="both"/>
        <w:rPr>
          <w:rFonts w:ascii="Times New Roman" w:hAnsi="Times New Roman" w:cs="Times New Roman"/>
          <w:lang w:val="uk-UA"/>
        </w:rPr>
      </w:pPr>
      <w:r w:rsidRPr="00F40635">
        <w:rPr>
          <w:rFonts w:ascii="Times New Roman" w:eastAsia="Times New Roman" w:hAnsi="Times New Roman" w:cs="Times New Roman"/>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p>
    <w:p w14:paraId="1E20A5EC" w14:textId="77777777" w:rsidR="00F40635" w:rsidRPr="00F40635" w:rsidRDefault="0036015D" w:rsidP="0036015D">
      <w:pPr>
        <w:spacing w:before="240"/>
        <w:jc w:val="both"/>
        <w:rPr>
          <w:rFonts w:ascii="Times New Roman" w:hAnsi="Times New Roman" w:cs="Times New Roman"/>
          <w:lang w:val="uk-UA"/>
        </w:rPr>
      </w:pPr>
      <w:r w:rsidRPr="00F40635">
        <w:rPr>
          <w:rFonts w:ascii="Times New Roman" w:hAnsi="Times New Roman" w:cs="Times New Roman"/>
          <w:b/>
          <w:bCs/>
          <w:lang w:val="uk-UA" w:eastAsia="uk-UA"/>
        </w:rPr>
        <w:t>Розмір бюджетного призначення:</w:t>
      </w:r>
      <w:r w:rsidRPr="00F40635">
        <w:rPr>
          <w:rFonts w:ascii="Times New Roman" w:hAnsi="Times New Roman" w:cs="Times New Roman"/>
          <w:lang w:eastAsia="uk-UA"/>
        </w:rPr>
        <w:t> </w:t>
      </w:r>
      <w:r w:rsidRPr="00F40635">
        <w:rPr>
          <w:rFonts w:ascii="Times New Roman" w:hAnsi="Times New Roman" w:cs="Times New Roman"/>
          <w:lang w:val="uk-UA"/>
        </w:rPr>
        <w:t>Власний бюджет (кошти від господарської діяльності підприємства</w:t>
      </w:r>
      <w:r w:rsidR="00F40635" w:rsidRPr="00F40635">
        <w:rPr>
          <w:rFonts w:ascii="Times New Roman" w:hAnsi="Times New Roman" w:cs="Times New Roman"/>
          <w:lang w:val="uk-UA"/>
        </w:rPr>
        <w:t>1 331 666,00 грн. (один мільйон триста тридцять одна тисяча шістсот шістдесят шість гривень 00 копійок), у т.ч. ПДВ (20%) 221 944.33 грн..</w:t>
      </w:r>
    </w:p>
    <w:p w14:paraId="0396295E" w14:textId="77777777" w:rsidR="007E786B" w:rsidRDefault="0036015D" w:rsidP="007E786B">
      <w:pPr>
        <w:spacing w:after="0"/>
        <w:jc w:val="both"/>
        <w:rPr>
          <w:rFonts w:ascii="Times New Roman" w:hAnsi="Times New Roman" w:cs="Times New Roman"/>
          <w:b/>
          <w:bCs/>
          <w:lang w:val="uk-UA" w:eastAsia="uk-UA"/>
        </w:rPr>
      </w:pPr>
      <w:r w:rsidRPr="00F40635">
        <w:rPr>
          <w:rFonts w:ascii="Times New Roman" w:hAnsi="Times New Roman" w:cs="Times New Roman"/>
          <w:b/>
          <w:bCs/>
          <w:lang w:val="uk-UA" w:eastAsia="uk-UA"/>
        </w:rPr>
        <w:t>Обґрунтування якісних та технічних характеристик.</w:t>
      </w:r>
      <w:r w:rsidRPr="00F40635">
        <w:rPr>
          <w:rFonts w:ascii="Times New Roman" w:hAnsi="Times New Roman" w:cs="Times New Roman"/>
          <w:b/>
          <w:bCs/>
          <w:lang w:eastAsia="uk-UA"/>
        </w:rPr>
        <w:t> </w:t>
      </w:r>
    </w:p>
    <w:p w14:paraId="055BA542" w14:textId="73A38066" w:rsidR="0036015D" w:rsidRDefault="0036015D" w:rsidP="007E786B">
      <w:pPr>
        <w:spacing w:after="0"/>
        <w:jc w:val="both"/>
        <w:rPr>
          <w:rFonts w:ascii="Times New Roman" w:hAnsi="Times New Roman" w:cs="Times New Roman"/>
          <w:u w:val="single"/>
          <w:lang w:val="uk-UA" w:eastAsia="uk-UA"/>
        </w:rPr>
      </w:pPr>
      <w:r w:rsidRPr="00F40635">
        <w:rPr>
          <w:rFonts w:ascii="Times New Roman" w:hAnsi="Times New Roman" w:cs="Times New Roman"/>
          <w:bCs/>
          <w:u w:val="single"/>
          <w:lang w:eastAsia="uk-UA"/>
        </w:rPr>
        <w:t xml:space="preserve">Строк </w:t>
      </w:r>
      <w:r w:rsidRPr="00F40635">
        <w:rPr>
          <w:rFonts w:ascii="Times New Roman" w:hAnsi="Times New Roman" w:cs="Times New Roman"/>
          <w:bCs/>
          <w:u w:val="single"/>
          <w:lang w:val="uk-UA" w:eastAsia="uk-UA"/>
        </w:rPr>
        <w:t>поставки товару</w:t>
      </w:r>
      <w:r w:rsidRPr="00F40635">
        <w:rPr>
          <w:rFonts w:ascii="Times New Roman" w:hAnsi="Times New Roman" w:cs="Times New Roman"/>
          <w:bCs/>
          <w:u w:val="single"/>
          <w:lang w:eastAsia="uk-UA"/>
        </w:rPr>
        <w:t>:</w:t>
      </w:r>
      <w:r w:rsidRPr="00F40635">
        <w:rPr>
          <w:rFonts w:ascii="Times New Roman" w:hAnsi="Times New Roman" w:cs="Times New Roman"/>
          <w:u w:val="single"/>
          <w:lang w:eastAsia="uk-UA"/>
        </w:rPr>
        <w:t xml:space="preserve">  </w:t>
      </w:r>
      <w:r w:rsidRPr="00F40635">
        <w:rPr>
          <w:rFonts w:ascii="Times New Roman" w:hAnsi="Times New Roman" w:cs="Times New Roman"/>
          <w:u w:val="single"/>
        </w:rPr>
        <w:t xml:space="preserve">до </w:t>
      </w:r>
      <w:r w:rsidR="00F40635" w:rsidRPr="00F40635">
        <w:rPr>
          <w:rFonts w:ascii="Times New Roman" w:hAnsi="Times New Roman" w:cs="Times New Roman"/>
          <w:u w:val="single"/>
        </w:rPr>
        <w:t xml:space="preserve">30 </w:t>
      </w:r>
      <w:r w:rsidR="00F40635" w:rsidRPr="00F40635">
        <w:rPr>
          <w:rFonts w:ascii="Times New Roman" w:hAnsi="Times New Roman" w:cs="Times New Roman"/>
          <w:u w:val="single"/>
          <w:lang w:val="uk-UA"/>
        </w:rPr>
        <w:t>квітня</w:t>
      </w:r>
      <w:r w:rsidR="00F40635" w:rsidRPr="00F40635">
        <w:rPr>
          <w:rFonts w:ascii="Times New Roman" w:hAnsi="Times New Roman" w:cs="Times New Roman"/>
          <w:u w:val="single"/>
        </w:rPr>
        <w:t xml:space="preserve"> 2026</w:t>
      </w:r>
      <w:r w:rsidRPr="00F40635">
        <w:rPr>
          <w:rFonts w:ascii="Times New Roman" w:hAnsi="Times New Roman" w:cs="Times New Roman"/>
          <w:u w:val="single"/>
        </w:rPr>
        <w:t xml:space="preserve"> </w:t>
      </w:r>
      <w:r w:rsidR="00DA638E" w:rsidRPr="00F40635">
        <w:rPr>
          <w:rFonts w:ascii="Times New Roman" w:hAnsi="Times New Roman" w:cs="Times New Roman"/>
          <w:u w:val="single"/>
        </w:rPr>
        <w:t xml:space="preserve"> </w:t>
      </w:r>
      <w:r w:rsidRPr="00F40635">
        <w:rPr>
          <w:rFonts w:ascii="Times New Roman" w:hAnsi="Times New Roman" w:cs="Times New Roman"/>
          <w:u w:val="single"/>
        </w:rPr>
        <w:t>року включно</w:t>
      </w:r>
      <w:r w:rsidRPr="00F40635">
        <w:rPr>
          <w:rFonts w:ascii="Times New Roman" w:hAnsi="Times New Roman" w:cs="Times New Roman"/>
          <w:u w:val="single"/>
          <w:lang w:eastAsia="uk-UA"/>
        </w:rPr>
        <w:t>.</w:t>
      </w:r>
    </w:p>
    <w:p w14:paraId="2F433FEE" w14:textId="41F867F9" w:rsidR="007E786B" w:rsidRPr="007E786B" w:rsidRDefault="007E786B" w:rsidP="007E786B">
      <w:pPr>
        <w:spacing w:after="0"/>
        <w:jc w:val="both"/>
        <w:rPr>
          <w:rFonts w:ascii="Times New Roman" w:hAnsi="Times New Roman" w:cs="Times New Roman"/>
          <w:u w:val="single"/>
          <w:lang w:val="uk-UA" w:eastAsia="uk-UA"/>
        </w:rPr>
      </w:pPr>
      <w:r w:rsidRPr="00C36C70">
        <w:rPr>
          <w:rFonts w:ascii="Times New Roman" w:eastAsia="Times New Roman" w:hAnsi="Times New Roman" w:cs="Times New Roman"/>
          <w:lang w:eastAsia="ar-SA"/>
        </w:rPr>
        <w:t xml:space="preserve">Кількість товару:  </w:t>
      </w:r>
      <w:r>
        <w:rPr>
          <w:rFonts w:ascii="Times New Roman" w:eastAsia="Times New Roman" w:hAnsi="Times New Roman" w:cs="Times New Roman"/>
          <w:lang w:eastAsia="ar-SA"/>
        </w:rPr>
        <w:t>100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2704"/>
        <w:gridCol w:w="1271"/>
        <w:gridCol w:w="4839"/>
      </w:tblGrid>
      <w:tr w:rsidR="00F40635" w:rsidRPr="00F40635" w14:paraId="17AB4096" w14:textId="77777777" w:rsidTr="00F40635">
        <w:trPr>
          <w:trHeight w:val="429"/>
        </w:trPr>
        <w:tc>
          <w:tcPr>
            <w:tcW w:w="284" w:type="pct"/>
            <w:vAlign w:val="center"/>
          </w:tcPr>
          <w:p w14:paraId="4B5E2C06" w14:textId="77777777" w:rsidR="00F40635" w:rsidRPr="00F40635" w:rsidRDefault="00F40635" w:rsidP="007E786B">
            <w:pPr>
              <w:suppressAutoHyphens/>
              <w:autoSpaceDN w:val="0"/>
              <w:spacing w:after="0"/>
              <w:jc w:val="center"/>
              <w:textAlignment w:val="baseline"/>
              <w:rPr>
                <w:rFonts w:ascii="Times New Roman" w:hAnsi="Times New Roman" w:cs="Times New Roman"/>
                <w:bCs/>
                <w:kern w:val="3"/>
                <w:lang w:eastAsia="zh-CN" w:bidi="hi-IN"/>
              </w:rPr>
            </w:pPr>
            <w:r w:rsidRPr="00F40635">
              <w:rPr>
                <w:rFonts w:ascii="Times New Roman" w:hAnsi="Times New Roman" w:cs="Times New Roman"/>
                <w:bCs/>
                <w:kern w:val="3"/>
                <w:lang w:eastAsia="zh-CN" w:bidi="hi-IN"/>
              </w:rPr>
              <w:lastRenderedPageBreak/>
              <w:t>№ п/п</w:t>
            </w:r>
          </w:p>
        </w:tc>
        <w:tc>
          <w:tcPr>
            <w:tcW w:w="1447" w:type="pct"/>
            <w:vAlign w:val="center"/>
          </w:tcPr>
          <w:p w14:paraId="76CBBC64" w14:textId="77777777" w:rsidR="00F40635" w:rsidRPr="00F40635" w:rsidRDefault="00F40635" w:rsidP="007E786B">
            <w:pPr>
              <w:suppressAutoHyphens/>
              <w:autoSpaceDN w:val="0"/>
              <w:spacing w:after="0"/>
              <w:ind w:firstLine="20"/>
              <w:jc w:val="center"/>
              <w:textAlignment w:val="baseline"/>
              <w:rPr>
                <w:rFonts w:ascii="Times New Roman" w:hAnsi="Times New Roman" w:cs="Times New Roman"/>
                <w:bCs/>
                <w:kern w:val="3"/>
                <w:lang w:eastAsia="zh-CN" w:bidi="hi-IN"/>
              </w:rPr>
            </w:pPr>
            <w:r w:rsidRPr="00F40635">
              <w:rPr>
                <w:rFonts w:ascii="Times New Roman" w:hAnsi="Times New Roman" w:cs="Times New Roman"/>
                <w:bCs/>
                <w:kern w:val="3"/>
                <w:lang w:eastAsia="zh-CN" w:bidi="hi-IN"/>
              </w:rPr>
              <w:t>Показник</w:t>
            </w:r>
          </w:p>
        </w:tc>
        <w:tc>
          <w:tcPr>
            <w:tcW w:w="680" w:type="pct"/>
            <w:vAlign w:val="center"/>
          </w:tcPr>
          <w:p w14:paraId="01073CD9" w14:textId="77777777" w:rsidR="00F40635" w:rsidRPr="00F40635" w:rsidRDefault="00F40635" w:rsidP="007E786B">
            <w:pPr>
              <w:suppressAutoHyphens/>
              <w:autoSpaceDN w:val="0"/>
              <w:spacing w:after="0"/>
              <w:jc w:val="center"/>
              <w:textAlignment w:val="baseline"/>
              <w:rPr>
                <w:rFonts w:ascii="Times New Roman" w:hAnsi="Times New Roman" w:cs="Times New Roman"/>
                <w:bCs/>
                <w:kern w:val="3"/>
                <w:lang w:eastAsia="zh-CN" w:bidi="hi-IN"/>
              </w:rPr>
            </w:pPr>
            <w:r w:rsidRPr="00F40635">
              <w:rPr>
                <w:rFonts w:ascii="Times New Roman" w:hAnsi="Times New Roman" w:cs="Times New Roman"/>
                <w:bCs/>
                <w:kern w:val="3"/>
                <w:lang w:eastAsia="zh-CN" w:bidi="hi-IN"/>
              </w:rPr>
              <w:t>Одиниця виміру</w:t>
            </w:r>
          </w:p>
        </w:tc>
        <w:tc>
          <w:tcPr>
            <w:tcW w:w="2590" w:type="pct"/>
            <w:vAlign w:val="center"/>
          </w:tcPr>
          <w:p w14:paraId="0DB5EF55" w14:textId="77777777" w:rsidR="00F40635" w:rsidRPr="00F40635" w:rsidRDefault="00F40635" w:rsidP="007E786B">
            <w:pPr>
              <w:suppressAutoHyphens/>
              <w:autoSpaceDN w:val="0"/>
              <w:spacing w:after="0"/>
              <w:ind w:right="-117"/>
              <w:jc w:val="center"/>
              <w:textAlignment w:val="baseline"/>
              <w:rPr>
                <w:rFonts w:ascii="Times New Roman" w:hAnsi="Times New Roman" w:cs="Times New Roman"/>
                <w:bCs/>
                <w:kern w:val="3"/>
                <w:lang w:eastAsia="zh-CN" w:bidi="hi-IN"/>
              </w:rPr>
            </w:pPr>
            <w:r w:rsidRPr="00F40635">
              <w:rPr>
                <w:rFonts w:ascii="Times New Roman" w:hAnsi="Times New Roman" w:cs="Times New Roman"/>
                <w:bCs/>
                <w:kern w:val="3"/>
                <w:lang w:eastAsia="zh-CN" w:bidi="hi-IN"/>
              </w:rPr>
              <w:t>Вимоги Замовника</w:t>
            </w:r>
          </w:p>
        </w:tc>
      </w:tr>
      <w:tr w:rsidR="00F40635" w:rsidRPr="00F40635" w14:paraId="71E7EBA8" w14:textId="77777777" w:rsidTr="00F40635">
        <w:trPr>
          <w:trHeight w:val="300"/>
        </w:trPr>
        <w:tc>
          <w:tcPr>
            <w:tcW w:w="284" w:type="pct"/>
            <w:noWrap/>
            <w:vAlign w:val="center"/>
          </w:tcPr>
          <w:p w14:paraId="1FD97C05" w14:textId="77777777" w:rsidR="00F40635" w:rsidRPr="00F40635" w:rsidRDefault="00F40635" w:rsidP="007E786B">
            <w:pPr>
              <w:suppressAutoHyphens/>
              <w:autoSpaceDN w:val="0"/>
              <w:spacing w:after="0"/>
              <w:jc w:val="center"/>
              <w:textAlignment w:val="baseline"/>
              <w:rPr>
                <w:rFonts w:ascii="Times New Roman" w:hAnsi="Times New Roman" w:cs="Times New Roman"/>
                <w:kern w:val="3"/>
                <w:lang w:eastAsia="zh-CN" w:bidi="hi-IN"/>
              </w:rPr>
            </w:pPr>
            <w:r w:rsidRPr="00F40635">
              <w:rPr>
                <w:rFonts w:ascii="Times New Roman" w:hAnsi="Times New Roman" w:cs="Times New Roman"/>
                <w:kern w:val="3"/>
                <w:lang w:eastAsia="zh-CN" w:bidi="hi-IN"/>
              </w:rPr>
              <w:t>1</w:t>
            </w:r>
          </w:p>
        </w:tc>
        <w:tc>
          <w:tcPr>
            <w:tcW w:w="1447" w:type="pct"/>
            <w:vAlign w:val="center"/>
          </w:tcPr>
          <w:p w14:paraId="75778C84" w14:textId="77777777" w:rsidR="00F40635" w:rsidRPr="00F40635" w:rsidRDefault="00F40635" w:rsidP="007E786B">
            <w:pPr>
              <w:suppressAutoHyphens/>
              <w:autoSpaceDN w:val="0"/>
              <w:spacing w:after="0"/>
              <w:textAlignment w:val="baseline"/>
              <w:rPr>
                <w:rFonts w:ascii="Times New Roman" w:hAnsi="Times New Roman" w:cs="Times New Roman"/>
                <w:kern w:val="3"/>
                <w:lang w:eastAsia="zh-CN" w:bidi="hi-IN"/>
              </w:rPr>
            </w:pPr>
            <w:r w:rsidRPr="00F40635">
              <w:rPr>
                <w:rFonts w:ascii="Times New Roman" w:hAnsi="Times New Roman" w:cs="Times New Roman"/>
                <w:kern w:val="3"/>
                <w:lang w:eastAsia="zh-CN" w:bidi="hi-IN"/>
              </w:rPr>
              <w:t>Загальна характеристика пелет</w:t>
            </w:r>
          </w:p>
        </w:tc>
        <w:tc>
          <w:tcPr>
            <w:tcW w:w="680" w:type="pct"/>
            <w:vAlign w:val="center"/>
          </w:tcPr>
          <w:p w14:paraId="06568B19" w14:textId="77777777" w:rsidR="00F40635" w:rsidRPr="00F40635" w:rsidRDefault="00F40635" w:rsidP="007E786B">
            <w:pPr>
              <w:suppressAutoHyphens/>
              <w:autoSpaceDN w:val="0"/>
              <w:spacing w:after="0"/>
              <w:textAlignment w:val="baseline"/>
              <w:rPr>
                <w:rFonts w:ascii="Times New Roman" w:hAnsi="Times New Roman" w:cs="Times New Roman"/>
                <w:kern w:val="3"/>
                <w:highlight w:val="yellow"/>
                <w:lang w:eastAsia="zh-CN" w:bidi="hi-IN"/>
              </w:rPr>
            </w:pPr>
          </w:p>
        </w:tc>
        <w:tc>
          <w:tcPr>
            <w:tcW w:w="2590" w:type="pct"/>
            <w:vAlign w:val="center"/>
          </w:tcPr>
          <w:p w14:paraId="4122DF93" w14:textId="77777777" w:rsidR="00F40635" w:rsidRPr="00F40635" w:rsidRDefault="00F40635" w:rsidP="007E786B">
            <w:pPr>
              <w:suppressAutoHyphens/>
              <w:autoSpaceDN w:val="0"/>
              <w:spacing w:after="0"/>
              <w:textAlignment w:val="baseline"/>
              <w:rPr>
                <w:rFonts w:ascii="Times New Roman" w:hAnsi="Times New Roman" w:cs="Times New Roman"/>
                <w:kern w:val="3"/>
                <w:highlight w:val="yellow"/>
                <w:lang w:eastAsia="zh-CN" w:bidi="hi-IN"/>
              </w:rPr>
            </w:pPr>
            <w:r w:rsidRPr="00F40635">
              <w:rPr>
                <w:rFonts w:ascii="Times New Roman" w:hAnsi="Times New Roman" w:cs="Times New Roman"/>
                <w:kern w:val="3"/>
                <w:lang w:eastAsia="zh-CN" w:bidi="hi-IN"/>
              </w:rPr>
              <w:t>Паливні гранули (пелети)  повинні бути виготовлені з деревини хвойних порід дерев. Присутність сторонніх домішок таких як лузга соняшника або солома не допускається.</w:t>
            </w:r>
          </w:p>
        </w:tc>
      </w:tr>
      <w:tr w:rsidR="00F40635" w:rsidRPr="00F40635" w14:paraId="7FA3FA57" w14:textId="77777777" w:rsidTr="00F40635">
        <w:trPr>
          <w:trHeight w:val="300"/>
        </w:trPr>
        <w:tc>
          <w:tcPr>
            <w:tcW w:w="284" w:type="pct"/>
            <w:noWrap/>
            <w:vAlign w:val="center"/>
          </w:tcPr>
          <w:p w14:paraId="69488364" w14:textId="77777777" w:rsidR="00F40635" w:rsidRPr="00F40635" w:rsidRDefault="00F40635" w:rsidP="007E786B">
            <w:pPr>
              <w:suppressAutoHyphens/>
              <w:autoSpaceDN w:val="0"/>
              <w:spacing w:after="0"/>
              <w:jc w:val="center"/>
              <w:textAlignment w:val="baseline"/>
              <w:rPr>
                <w:rFonts w:ascii="Times New Roman" w:hAnsi="Times New Roman" w:cs="Times New Roman"/>
                <w:kern w:val="3"/>
                <w:lang w:eastAsia="zh-CN" w:bidi="hi-IN"/>
              </w:rPr>
            </w:pPr>
            <w:r w:rsidRPr="00F40635">
              <w:rPr>
                <w:rFonts w:ascii="Times New Roman" w:hAnsi="Times New Roman" w:cs="Times New Roman"/>
                <w:kern w:val="3"/>
                <w:lang w:eastAsia="zh-CN" w:bidi="hi-IN"/>
              </w:rPr>
              <w:t>2</w:t>
            </w:r>
          </w:p>
        </w:tc>
        <w:tc>
          <w:tcPr>
            <w:tcW w:w="1447" w:type="pct"/>
            <w:vAlign w:val="center"/>
          </w:tcPr>
          <w:p w14:paraId="1DE57ACE" w14:textId="77777777" w:rsidR="00F40635" w:rsidRPr="00F40635" w:rsidRDefault="00F40635" w:rsidP="007E786B">
            <w:pPr>
              <w:suppressAutoHyphens/>
              <w:autoSpaceDN w:val="0"/>
              <w:spacing w:after="0"/>
              <w:textAlignment w:val="baseline"/>
              <w:rPr>
                <w:rFonts w:ascii="Times New Roman" w:hAnsi="Times New Roman" w:cs="Times New Roman"/>
                <w:kern w:val="3"/>
                <w:lang w:eastAsia="zh-CN" w:bidi="hi-IN"/>
              </w:rPr>
            </w:pPr>
            <w:r w:rsidRPr="00F40635">
              <w:rPr>
                <w:rFonts w:ascii="Times New Roman" w:hAnsi="Times New Roman" w:cs="Times New Roman"/>
                <w:kern w:val="3"/>
                <w:lang w:eastAsia="zh-CN" w:bidi="hi-IN"/>
              </w:rPr>
              <w:t>Фасування</w:t>
            </w:r>
          </w:p>
        </w:tc>
        <w:tc>
          <w:tcPr>
            <w:tcW w:w="680" w:type="pct"/>
            <w:vAlign w:val="center"/>
          </w:tcPr>
          <w:p w14:paraId="07A504C2" w14:textId="77777777" w:rsidR="00F40635" w:rsidRPr="00F40635" w:rsidRDefault="00F40635" w:rsidP="007E786B">
            <w:pPr>
              <w:suppressAutoHyphens/>
              <w:autoSpaceDN w:val="0"/>
              <w:spacing w:after="0"/>
              <w:jc w:val="center"/>
              <w:textAlignment w:val="baseline"/>
              <w:rPr>
                <w:rFonts w:ascii="Times New Roman" w:hAnsi="Times New Roman" w:cs="Times New Roman"/>
                <w:kern w:val="3"/>
                <w:highlight w:val="yellow"/>
                <w:lang w:eastAsia="zh-CN" w:bidi="hi-IN"/>
              </w:rPr>
            </w:pPr>
            <w:r w:rsidRPr="00F40635">
              <w:rPr>
                <w:rFonts w:ascii="Times New Roman" w:hAnsi="Times New Roman" w:cs="Times New Roman"/>
                <w:kern w:val="3"/>
                <w:lang w:eastAsia="zh-CN" w:bidi="hi-IN"/>
              </w:rPr>
              <w:t>Біг Бег</w:t>
            </w:r>
          </w:p>
        </w:tc>
        <w:tc>
          <w:tcPr>
            <w:tcW w:w="2590" w:type="pct"/>
            <w:vAlign w:val="center"/>
          </w:tcPr>
          <w:p w14:paraId="60B44ABC" w14:textId="77777777" w:rsidR="00F40635" w:rsidRPr="00F40635" w:rsidRDefault="00F40635" w:rsidP="007E786B">
            <w:pPr>
              <w:suppressAutoHyphens/>
              <w:autoSpaceDN w:val="0"/>
              <w:spacing w:after="0"/>
              <w:textAlignment w:val="baseline"/>
              <w:rPr>
                <w:rFonts w:ascii="Times New Roman" w:hAnsi="Times New Roman" w:cs="Times New Roman"/>
                <w:kern w:val="3"/>
                <w:highlight w:val="yellow"/>
                <w:lang w:eastAsia="zh-CN" w:bidi="hi-IN"/>
              </w:rPr>
            </w:pPr>
            <w:r w:rsidRPr="00F40635">
              <w:rPr>
                <w:rFonts w:ascii="Times New Roman" w:hAnsi="Times New Roman" w:cs="Times New Roman"/>
                <w:kern w:val="3"/>
                <w:lang w:eastAsia="zh-CN" w:bidi="hi-IN"/>
              </w:rPr>
              <w:t>до 1200 кг</w:t>
            </w:r>
          </w:p>
        </w:tc>
      </w:tr>
      <w:tr w:rsidR="00F40635" w:rsidRPr="00F40635" w14:paraId="4DBB63F3" w14:textId="77777777" w:rsidTr="00F40635">
        <w:trPr>
          <w:trHeight w:val="300"/>
        </w:trPr>
        <w:tc>
          <w:tcPr>
            <w:tcW w:w="284" w:type="pct"/>
            <w:noWrap/>
            <w:vAlign w:val="center"/>
          </w:tcPr>
          <w:p w14:paraId="50C7D8F6" w14:textId="77777777" w:rsidR="00F40635" w:rsidRPr="00F40635" w:rsidRDefault="00F40635" w:rsidP="007E786B">
            <w:pPr>
              <w:suppressAutoHyphens/>
              <w:autoSpaceDN w:val="0"/>
              <w:spacing w:after="0"/>
              <w:jc w:val="center"/>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3</w:t>
            </w:r>
          </w:p>
        </w:tc>
        <w:tc>
          <w:tcPr>
            <w:tcW w:w="1447" w:type="pct"/>
            <w:vAlign w:val="center"/>
          </w:tcPr>
          <w:p w14:paraId="1DDB2ADD" w14:textId="77777777" w:rsidR="00F40635" w:rsidRPr="00F40635" w:rsidRDefault="00F40635" w:rsidP="007E786B">
            <w:pPr>
              <w:suppressAutoHyphens/>
              <w:autoSpaceDN w:val="0"/>
              <w:spacing w:after="0"/>
              <w:textAlignment w:val="baseline"/>
              <w:rPr>
                <w:rFonts w:ascii="Times New Roman" w:hAnsi="Times New Roman" w:cs="Times New Roman"/>
                <w:b/>
                <w:kern w:val="3"/>
                <w:highlight w:val="yellow"/>
                <w:lang w:eastAsia="zh-CN" w:bidi="hi-IN"/>
              </w:rPr>
            </w:pPr>
            <w:r w:rsidRPr="00F40635">
              <w:rPr>
                <w:rFonts w:ascii="Times New Roman" w:hAnsi="Times New Roman" w:cs="Times New Roman"/>
                <w:kern w:val="3"/>
                <w:lang w:eastAsia="zh-CN" w:bidi="hi-IN"/>
              </w:rPr>
              <w:t>Діаметр</w:t>
            </w:r>
          </w:p>
        </w:tc>
        <w:tc>
          <w:tcPr>
            <w:tcW w:w="680" w:type="pct"/>
            <w:vAlign w:val="center"/>
          </w:tcPr>
          <w:p w14:paraId="7C081D6C" w14:textId="77777777" w:rsidR="00F40635" w:rsidRPr="00F40635" w:rsidRDefault="00F40635" w:rsidP="007E786B">
            <w:pPr>
              <w:suppressAutoHyphens/>
              <w:autoSpaceDN w:val="0"/>
              <w:spacing w:after="0"/>
              <w:jc w:val="center"/>
              <w:textAlignment w:val="baseline"/>
              <w:rPr>
                <w:rFonts w:ascii="Times New Roman" w:hAnsi="Times New Roman" w:cs="Times New Roman"/>
                <w:b/>
                <w:kern w:val="3"/>
                <w:highlight w:val="yellow"/>
                <w:lang w:eastAsia="zh-CN" w:bidi="hi-IN"/>
              </w:rPr>
            </w:pPr>
            <w:r w:rsidRPr="00F40635">
              <w:rPr>
                <w:rFonts w:ascii="Times New Roman" w:hAnsi="Times New Roman" w:cs="Times New Roman"/>
                <w:kern w:val="3"/>
                <w:lang w:eastAsia="zh-CN" w:bidi="hi-IN"/>
              </w:rPr>
              <w:t>мм</w:t>
            </w:r>
          </w:p>
        </w:tc>
        <w:tc>
          <w:tcPr>
            <w:tcW w:w="2590" w:type="pct"/>
            <w:noWrap/>
            <w:vAlign w:val="center"/>
          </w:tcPr>
          <w:p w14:paraId="5E5DC0D4" w14:textId="77777777" w:rsidR="00F40635" w:rsidRPr="00F40635" w:rsidRDefault="00F40635" w:rsidP="007E786B">
            <w:pPr>
              <w:suppressAutoHyphens/>
              <w:autoSpaceDN w:val="0"/>
              <w:spacing w:after="0"/>
              <w:textAlignment w:val="baseline"/>
              <w:rPr>
                <w:rFonts w:ascii="Times New Roman" w:hAnsi="Times New Roman" w:cs="Times New Roman"/>
                <w:kern w:val="3"/>
                <w:highlight w:val="yellow"/>
                <w:lang w:eastAsia="zh-CN" w:bidi="hi-IN"/>
              </w:rPr>
            </w:pPr>
            <w:r w:rsidRPr="00F40635">
              <w:rPr>
                <w:rFonts w:ascii="Times New Roman" w:hAnsi="Times New Roman" w:cs="Times New Roman"/>
                <w:kern w:val="3"/>
                <w:lang w:eastAsia="zh-CN" w:bidi="hi-IN"/>
              </w:rPr>
              <w:t>Від 6 до 8</w:t>
            </w:r>
          </w:p>
        </w:tc>
      </w:tr>
      <w:tr w:rsidR="00F40635" w:rsidRPr="00F40635" w14:paraId="3C7F5F64" w14:textId="77777777" w:rsidTr="00F40635">
        <w:trPr>
          <w:trHeight w:val="300"/>
        </w:trPr>
        <w:tc>
          <w:tcPr>
            <w:tcW w:w="284" w:type="pct"/>
            <w:noWrap/>
            <w:vAlign w:val="center"/>
          </w:tcPr>
          <w:p w14:paraId="28F64070" w14:textId="77777777" w:rsidR="00F40635" w:rsidRPr="00F40635" w:rsidRDefault="00F40635" w:rsidP="007E786B">
            <w:pPr>
              <w:suppressAutoHyphens/>
              <w:autoSpaceDN w:val="0"/>
              <w:spacing w:after="0"/>
              <w:jc w:val="center"/>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4</w:t>
            </w:r>
          </w:p>
        </w:tc>
        <w:tc>
          <w:tcPr>
            <w:tcW w:w="1447" w:type="pct"/>
            <w:vAlign w:val="center"/>
          </w:tcPr>
          <w:p w14:paraId="0A12D664" w14:textId="77777777" w:rsidR="00F40635" w:rsidRPr="00F40635" w:rsidRDefault="00F40635" w:rsidP="007E786B">
            <w:pPr>
              <w:suppressAutoHyphens/>
              <w:autoSpaceDN w:val="0"/>
              <w:spacing w:after="0"/>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Насипна щільність</w:t>
            </w:r>
          </w:p>
        </w:tc>
        <w:tc>
          <w:tcPr>
            <w:tcW w:w="680" w:type="pct"/>
          </w:tcPr>
          <w:p w14:paraId="0FB77BAB" w14:textId="77777777" w:rsidR="00F40635" w:rsidRPr="00F40635" w:rsidRDefault="00F40635" w:rsidP="007E786B">
            <w:pPr>
              <w:suppressAutoHyphens/>
              <w:autoSpaceDN w:val="0"/>
              <w:spacing w:after="0"/>
              <w:jc w:val="center"/>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кг/м3</w:t>
            </w:r>
          </w:p>
        </w:tc>
        <w:tc>
          <w:tcPr>
            <w:tcW w:w="2590" w:type="pct"/>
            <w:noWrap/>
          </w:tcPr>
          <w:p w14:paraId="0D101196" w14:textId="77777777" w:rsidR="00F40635" w:rsidRPr="00F40635" w:rsidRDefault="00F40635" w:rsidP="007E786B">
            <w:pPr>
              <w:suppressAutoHyphens/>
              <w:autoSpaceDN w:val="0"/>
              <w:spacing w:after="0"/>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не менше 600</w:t>
            </w:r>
          </w:p>
        </w:tc>
      </w:tr>
      <w:tr w:rsidR="00F40635" w:rsidRPr="00F40635" w14:paraId="623597F3" w14:textId="77777777" w:rsidTr="00F40635">
        <w:trPr>
          <w:trHeight w:val="300"/>
        </w:trPr>
        <w:tc>
          <w:tcPr>
            <w:tcW w:w="284" w:type="pct"/>
            <w:noWrap/>
            <w:vAlign w:val="center"/>
          </w:tcPr>
          <w:p w14:paraId="7D7B4622" w14:textId="77777777" w:rsidR="00F40635" w:rsidRPr="00F40635" w:rsidRDefault="00F40635" w:rsidP="007E786B">
            <w:pPr>
              <w:suppressAutoHyphens/>
              <w:autoSpaceDN w:val="0"/>
              <w:spacing w:after="0"/>
              <w:jc w:val="center"/>
              <w:textAlignment w:val="baseline"/>
              <w:rPr>
                <w:rFonts w:ascii="Times New Roman" w:hAnsi="Times New Roman" w:cs="Times New Roman"/>
                <w:kern w:val="3"/>
                <w:lang w:eastAsia="zh-CN" w:bidi="hi-IN"/>
              </w:rPr>
            </w:pPr>
            <w:r w:rsidRPr="00F40635">
              <w:rPr>
                <w:rFonts w:ascii="Times New Roman" w:hAnsi="Times New Roman" w:cs="Times New Roman"/>
                <w:kern w:val="3"/>
                <w:lang w:eastAsia="zh-CN" w:bidi="hi-IN"/>
              </w:rPr>
              <w:t>5</w:t>
            </w:r>
          </w:p>
        </w:tc>
        <w:tc>
          <w:tcPr>
            <w:tcW w:w="1447" w:type="pct"/>
            <w:vAlign w:val="center"/>
          </w:tcPr>
          <w:p w14:paraId="7D3E7923" w14:textId="77777777" w:rsidR="00F40635" w:rsidRPr="00F40635" w:rsidRDefault="00F40635" w:rsidP="007E786B">
            <w:pPr>
              <w:suppressAutoHyphens/>
              <w:autoSpaceDN w:val="0"/>
              <w:spacing w:after="0"/>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Вологість</w:t>
            </w:r>
          </w:p>
        </w:tc>
        <w:tc>
          <w:tcPr>
            <w:tcW w:w="680" w:type="pct"/>
          </w:tcPr>
          <w:p w14:paraId="60BA3E68" w14:textId="77777777" w:rsidR="00F40635" w:rsidRPr="00F40635" w:rsidRDefault="00F40635" w:rsidP="007E786B">
            <w:pPr>
              <w:suppressAutoHyphens/>
              <w:autoSpaceDN w:val="0"/>
              <w:spacing w:after="0"/>
              <w:jc w:val="center"/>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w:t>
            </w:r>
          </w:p>
        </w:tc>
        <w:tc>
          <w:tcPr>
            <w:tcW w:w="2590" w:type="pct"/>
            <w:noWrap/>
          </w:tcPr>
          <w:p w14:paraId="63F8FE03" w14:textId="77777777" w:rsidR="00F40635" w:rsidRPr="00F40635" w:rsidRDefault="00F40635" w:rsidP="007E786B">
            <w:pPr>
              <w:suppressAutoHyphens/>
              <w:autoSpaceDN w:val="0"/>
              <w:spacing w:after="0"/>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Не більше 10,0</w:t>
            </w:r>
          </w:p>
        </w:tc>
      </w:tr>
      <w:tr w:rsidR="00F40635" w:rsidRPr="00F40635" w14:paraId="5F634612" w14:textId="77777777" w:rsidTr="00F40635">
        <w:trPr>
          <w:trHeight w:val="300"/>
        </w:trPr>
        <w:tc>
          <w:tcPr>
            <w:tcW w:w="284" w:type="pct"/>
            <w:noWrap/>
            <w:vAlign w:val="center"/>
          </w:tcPr>
          <w:p w14:paraId="3D131D78" w14:textId="77777777" w:rsidR="00F40635" w:rsidRPr="00F40635" w:rsidRDefault="00F40635" w:rsidP="007E786B">
            <w:pPr>
              <w:suppressAutoHyphens/>
              <w:autoSpaceDN w:val="0"/>
              <w:spacing w:after="0"/>
              <w:jc w:val="center"/>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6</w:t>
            </w:r>
          </w:p>
        </w:tc>
        <w:tc>
          <w:tcPr>
            <w:tcW w:w="1447" w:type="pct"/>
            <w:vAlign w:val="center"/>
          </w:tcPr>
          <w:p w14:paraId="215E566B" w14:textId="77777777" w:rsidR="00F40635" w:rsidRPr="00F40635" w:rsidRDefault="00F40635" w:rsidP="007E786B">
            <w:pPr>
              <w:suppressAutoHyphens/>
              <w:autoSpaceDN w:val="0"/>
              <w:spacing w:after="0"/>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Зольність</w:t>
            </w:r>
          </w:p>
        </w:tc>
        <w:tc>
          <w:tcPr>
            <w:tcW w:w="680" w:type="pct"/>
          </w:tcPr>
          <w:p w14:paraId="3B2607D6" w14:textId="77777777" w:rsidR="00F40635" w:rsidRPr="00F40635" w:rsidRDefault="00F40635" w:rsidP="007E786B">
            <w:pPr>
              <w:suppressAutoHyphens/>
              <w:autoSpaceDN w:val="0"/>
              <w:spacing w:after="0"/>
              <w:jc w:val="center"/>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w:t>
            </w:r>
          </w:p>
        </w:tc>
        <w:tc>
          <w:tcPr>
            <w:tcW w:w="2590" w:type="pct"/>
            <w:noWrap/>
          </w:tcPr>
          <w:p w14:paraId="3D0762BA" w14:textId="77777777" w:rsidR="00F40635" w:rsidRPr="00F40635" w:rsidRDefault="00F40635" w:rsidP="007E786B">
            <w:pPr>
              <w:suppressAutoHyphens/>
              <w:autoSpaceDN w:val="0"/>
              <w:spacing w:after="0"/>
              <w:textAlignment w:val="baseline"/>
              <w:rPr>
                <w:rFonts w:ascii="Times New Roman" w:hAnsi="Times New Roman" w:cs="Times New Roman"/>
                <w:b/>
                <w:strike/>
                <w:kern w:val="3"/>
                <w:lang w:eastAsia="zh-CN" w:bidi="hi-IN"/>
              </w:rPr>
            </w:pPr>
            <w:r w:rsidRPr="00F40635">
              <w:rPr>
                <w:rFonts w:ascii="Times New Roman" w:hAnsi="Times New Roman" w:cs="Times New Roman"/>
                <w:kern w:val="3"/>
                <w:lang w:eastAsia="zh-CN" w:bidi="hi-IN"/>
              </w:rPr>
              <w:t>Не більше 1,0</w:t>
            </w:r>
          </w:p>
        </w:tc>
      </w:tr>
      <w:tr w:rsidR="00F40635" w:rsidRPr="00F40635" w14:paraId="0F1B2DC2" w14:textId="77777777" w:rsidTr="00F40635">
        <w:trPr>
          <w:trHeight w:val="649"/>
        </w:trPr>
        <w:tc>
          <w:tcPr>
            <w:tcW w:w="284" w:type="pct"/>
            <w:noWrap/>
            <w:vAlign w:val="center"/>
          </w:tcPr>
          <w:p w14:paraId="7E840BD5" w14:textId="77777777" w:rsidR="00F40635" w:rsidRPr="00F40635" w:rsidRDefault="00F40635" w:rsidP="007E786B">
            <w:pPr>
              <w:suppressAutoHyphens/>
              <w:autoSpaceDN w:val="0"/>
              <w:spacing w:after="0"/>
              <w:jc w:val="center"/>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7</w:t>
            </w:r>
          </w:p>
        </w:tc>
        <w:tc>
          <w:tcPr>
            <w:tcW w:w="1447" w:type="pct"/>
            <w:vAlign w:val="center"/>
          </w:tcPr>
          <w:p w14:paraId="2AC6EEC7" w14:textId="77777777" w:rsidR="00F40635" w:rsidRPr="00F40635" w:rsidRDefault="00F40635" w:rsidP="007E786B">
            <w:pPr>
              <w:suppressAutoHyphens/>
              <w:autoSpaceDN w:val="0"/>
              <w:spacing w:after="0"/>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 xml:space="preserve">Нижча теплота згоряння </w:t>
            </w:r>
          </w:p>
        </w:tc>
        <w:tc>
          <w:tcPr>
            <w:tcW w:w="680" w:type="pct"/>
          </w:tcPr>
          <w:p w14:paraId="2CC320A3" w14:textId="77777777" w:rsidR="00F40635" w:rsidRPr="00F40635" w:rsidRDefault="00F40635" w:rsidP="007E786B">
            <w:pPr>
              <w:suppressAutoHyphens/>
              <w:autoSpaceDN w:val="0"/>
              <w:spacing w:after="0"/>
              <w:jc w:val="center"/>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МДж/кг (ккал/кг)</w:t>
            </w:r>
          </w:p>
        </w:tc>
        <w:tc>
          <w:tcPr>
            <w:tcW w:w="2590" w:type="pct"/>
            <w:noWrap/>
          </w:tcPr>
          <w:p w14:paraId="54C7C69C" w14:textId="77777777" w:rsidR="00F40635" w:rsidRPr="00F40635" w:rsidRDefault="00F40635" w:rsidP="007E786B">
            <w:pPr>
              <w:suppressAutoHyphens/>
              <w:autoSpaceDN w:val="0"/>
              <w:spacing w:after="0"/>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Не менше 17,50</w:t>
            </w:r>
          </w:p>
        </w:tc>
      </w:tr>
      <w:tr w:rsidR="00F40635" w:rsidRPr="00F40635" w14:paraId="6340F5BB" w14:textId="77777777" w:rsidTr="00F40635">
        <w:trPr>
          <w:trHeight w:val="301"/>
        </w:trPr>
        <w:tc>
          <w:tcPr>
            <w:tcW w:w="284" w:type="pct"/>
            <w:noWrap/>
            <w:vAlign w:val="center"/>
          </w:tcPr>
          <w:p w14:paraId="20B73236" w14:textId="77777777" w:rsidR="00F40635" w:rsidRPr="00F40635" w:rsidRDefault="00F40635" w:rsidP="007E786B">
            <w:pPr>
              <w:suppressAutoHyphens/>
              <w:autoSpaceDN w:val="0"/>
              <w:spacing w:after="0"/>
              <w:jc w:val="center"/>
              <w:textAlignment w:val="baseline"/>
              <w:rPr>
                <w:rFonts w:ascii="Times New Roman" w:hAnsi="Times New Roman" w:cs="Times New Roman"/>
                <w:kern w:val="3"/>
                <w:lang w:eastAsia="zh-CN" w:bidi="hi-IN"/>
              </w:rPr>
            </w:pPr>
            <w:r w:rsidRPr="00F40635">
              <w:rPr>
                <w:rFonts w:ascii="Times New Roman" w:hAnsi="Times New Roman" w:cs="Times New Roman"/>
                <w:kern w:val="3"/>
                <w:lang w:eastAsia="zh-CN" w:bidi="hi-IN"/>
              </w:rPr>
              <w:t>8</w:t>
            </w:r>
          </w:p>
        </w:tc>
        <w:tc>
          <w:tcPr>
            <w:tcW w:w="1447" w:type="pct"/>
            <w:vAlign w:val="center"/>
          </w:tcPr>
          <w:p w14:paraId="2F0E0714" w14:textId="77777777" w:rsidR="00F40635" w:rsidRPr="00F40635" w:rsidRDefault="00F40635" w:rsidP="007E786B">
            <w:pPr>
              <w:suppressAutoHyphens/>
              <w:autoSpaceDN w:val="0"/>
              <w:spacing w:after="0"/>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 xml:space="preserve">Вміст сірки, </w:t>
            </w:r>
          </w:p>
        </w:tc>
        <w:tc>
          <w:tcPr>
            <w:tcW w:w="680" w:type="pct"/>
          </w:tcPr>
          <w:p w14:paraId="48324C5A" w14:textId="77777777" w:rsidR="00F40635" w:rsidRPr="00F40635" w:rsidRDefault="00F40635" w:rsidP="007E786B">
            <w:pPr>
              <w:suppressAutoHyphens/>
              <w:autoSpaceDN w:val="0"/>
              <w:spacing w:after="0"/>
              <w:jc w:val="center"/>
              <w:textAlignment w:val="baseline"/>
              <w:rPr>
                <w:rFonts w:ascii="Times New Roman" w:hAnsi="Times New Roman" w:cs="Times New Roman"/>
                <w:b/>
                <w:kern w:val="3"/>
                <w:lang w:eastAsia="zh-CN" w:bidi="hi-IN"/>
              </w:rPr>
            </w:pPr>
            <w:r w:rsidRPr="00F40635">
              <w:rPr>
                <w:rFonts w:ascii="Times New Roman" w:hAnsi="Times New Roman" w:cs="Times New Roman"/>
                <w:kern w:val="3"/>
                <w:lang w:eastAsia="zh-CN" w:bidi="hi-IN"/>
              </w:rPr>
              <w:t>%</w:t>
            </w:r>
          </w:p>
        </w:tc>
        <w:tc>
          <w:tcPr>
            <w:tcW w:w="2590" w:type="pct"/>
            <w:noWrap/>
          </w:tcPr>
          <w:p w14:paraId="4CA7FA7A" w14:textId="77777777" w:rsidR="00F40635" w:rsidRPr="00F40635" w:rsidRDefault="00F40635" w:rsidP="007E786B">
            <w:pPr>
              <w:suppressAutoHyphens/>
              <w:autoSpaceDN w:val="0"/>
              <w:spacing w:after="0"/>
              <w:textAlignment w:val="baseline"/>
              <w:rPr>
                <w:rFonts w:ascii="Times New Roman" w:hAnsi="Times New Roman" w:cs="Times New Roman"/>
                <w:b/>
                <w:strike/>
                <w:kern w:val="3"/>
                <w:lang w:eastAsia="zh-CN" w:bidi="hi-IN"/>
              </w:rPr>
            </w:pPr>
            <w:r w:rsidRPr="00F40635">
              <w:rPr>
                <w:rFonts w:ascii="Times New Roman" w:hAnsi="Times New Roman" w:cs="Times New Roman"/>
                <w:kern w:val="3"/>
                <w:lang w:eastAsia="zh-CN" w:bidi="hi-IN"/>
              </w:rPr>
              <w:t>Не більше 0,08</w:t>
            </w:r>
          </w:p>
        </w:tc>
      </w:tr>
    </w:tbl>
    <w:p w14:paraId="22BAD980" w14:textId="77777777" w:rsidR="00F40635" w:rsidRPr="00F40635" w:rsidRDefault="00F40635" w:rsidP="007E786B">
      <w:pPr>
        <w:spacing w:after="0"/>
        <w:jc w:val="both"/>
        <w:rPr>
          <w:rFonts w:ascii="Times New Roman" w:hAnsi="Times New Roman" w:cs="Times New Roman"/>
          <w:u w:val="single"/>
          <w:lang w:val="uk-UA" w:eastAsia="uk-UA"/>
        </w:rPr>
      </w:pPr>
      <w:r w:rsidRPr="00F40635">
        <w:rPr>
          <w:rFonts w:ascii="Times New Roman" w:hAnsi="Times New Roman" w:cs="Times New Roman"/>
          <w:u w:val="single"/>
          <w:lang w:val="uk-UA" w:eastAsia="uk-UA"/>
        </w:rPr>
        <w:t>Товар повинен бути виготовлений з дотриманням законодавства України, вимог та норм ДСТУ 8358:2015 «Брикети та гранули паливні. Технічні умови» та інших діючих державних стандартів, технічних умов, інших нормативно-технічних документів, які затверджено у встановленому порядку.</w:t>
      </w:r>
    </w:p>
    <w:p w14:paraId="7536B673" w14:textId="77777777" w:rsidR="00F40635" w:rsidRPr="00F40635" w:rsidRDefault="00F40635" w:rsidP="007E786B">
      <w:pPr>
        <w:spacing w:after="0"/>
        <w:jc w:val="both"/>
        <w:rPr>
          <w:rFonts w:ascii="Times New Roman" w:hAnsi="Times New Roman" w:cs="Times New Roman"/>
          <w:u w:val="single"/>
          <w:lang w:val="uk-UA" w:eastAsia="uk-UA"/>
        </w:rPr>
      </w:pPr>
      <w:r w:rsidRPr="00F40635">
        <w:rPr>
          <w:rFonts w:ascii="Times New Roman" w:hAnsi="Times New Roman" w:cs="Times New Roman"/>
          <w:u w:val="single"/>
          <w:lang w:val="uk-UA" w:eastAsia="uk-UA"/>
        </w:rPr>
        <w:t>Товар повинен бути упакований належним чином, що забезпечує його збереження при перевезені та зберіганні. Упаковка повинна бути безпечною при експлуатації, перевезення та вантажно-розвантажувальних роботах. Товар на день постачання повинен бути новий, раніше не використовуваний.</w:t>
      </w:r>
    </w:p>
    <w:p w14:paraId="12C28467" w14:textId="77777777" w:rsidR="00F40635" w:rsidRPr="00F40635" w:rsidRDefault="00F40635" w:rsidP="0036015D">
      <w:pPr>
        <w:spacing w:before="240"/>
        <w:jc w:val="both"/>
        <w:rPr>
          <w:rFonts w:ascii="Times New Roman" w:hAnsi="Times New Roman" w:cs="Times New Roman"/>
          <w:u w:val="single"/>
          <w:lang w:eastAsia="uk-UA"/>
        </w:rPr>
      </w:pPr>
    </w:p>
    <w:sectPr w:rsidR="00F40635" w:rsidRPr="00F40635"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459F"/>
    <w:multiLevelType w:val="hybridMultilevel"/>
    <w:tmpl w:val="D80E4F2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3236080D"/>
    <w:multiLevelType w:val="hybridMultilevel"/>
    <w:tmpl w:val="F6468BB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C33337E"/>
    <w:multiLevelType w:val="hybridMultilevel"/>
    <w:tmpl w:val="4E9C4C4A"/>
    <w:lvl w:ilvl="0" w:tplc="C1DA65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40019609">
    <w:abstractNumId w:val="0"/>
  </w:num>
  <w:num w:numId="2" w16cid:durableId="1352876718">
    <w:abstractNumId w:val="1"/>
  </w:num>
  <w:num w:numId="3" w16cid:durableId="2006005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17"/>
    <w:rsid w:val="00135690"/>
    <w:rsid w:val="001756D2"/>
    <w:rsid w:val="001D4439"/>
    <w:rsid w:val="0036015D"/>
    <w:rsid w:val="003A7279"/>
    <w:rsid w:val="00622A9E"/>
    <w:rsid w:val="00680FCC"/>
    <w:rsid w:val="00683768"/>
    <w:rsid w:val="007E786B"/>
    <w:rsid w:val="009252F5"/>
    <w:rsid w:val="009C522B"/>
    <w:rsid w:val="00A12434"/>
    <w:rsid w:val="00B01582"/>
    <w:rsid w:val="00B61D31"/>
    <w:rsid w:val="00D54817"/>
    <w:rsid w:val="00DA592B"/>
    <w:rsid w:val="00DA638E"/>
    <w:rsid w:val="00DF502B"/>
    <w:rsid w:val="00E70AE3"/>
    <w:rsid w:val="00F166E1"/>
    <w:rsid w:val="00F40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D10"/>
  <w15:docId w15:val="{60DF1614-9C0A-4018-A134-B0B212DF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Заголовок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7"/>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8">
    <w:name w:val="No Spacing"/>
    <w:link w:val="a9"/>
    <w:uiPriority w:val="99"/>
    <w:qFormat/>
    <w:rsid w:val="001756D2"/>
    <w:pPr>
      <w:suppressAutoHyphens/>
      <w:spacing w:after="0" w:line="240" w:lineRule="auto"/>
    </w:pPr>
    <w:rPr>
      <w:rFonts w:eastAsia="Times New Roman" w:cs="Times New Roman"/>
      <w:lang w:eastAsia="ar-SA"/>
    </w:rPr>
  </w:style>
  <w:style w:type="character" w:customStyle="1" w:styleId="a9">
    <w:name w:val="Без интервала Знак"/>
    <w:link w:val="a8"/>
    <w:uiPriority w:val="1"/>
    <w:qFormat/>
    <w:locked/>
    <w:rsid w:val="001756D2"/>
    <w:rPr>
      <w:rFonts w:eastAsia="Times New Roman" w:cs="Times New Roman"/>
      <w:lang w:eastAsia="ar-SA"/>
    </w:rPr>
  </w:style>
  <w:style w:type="paragraph" w:styleId="aa">
    <w:name w:val="List Paragraph"/>
    <w:aliases w:val="Numbered List,Список уровня 2,Elenco Normale,название табл/рис,Chapter10"/>
    <w:basedOn w:val="a"/>
    <w:link w:val="ab"/>
    <w:uiPriority w:val="34"/>
    <w:qFormat/>
    <w:rsid w:val="001756D2"/>
    <w:pPr>
      <w:ind w:left="720"/>
      <w:contextualSpacing/>
    </w:pPr>
  </w:style>
  <w:style w:type="character" w:customStyle="1" w:styleId="ab">
    <w:name w:val="Абзац списка Знак"/>
    <w:aliases w:val="Numbered List Знак,Список уровня 2 Знак,Elenco Normale Знак,название табл/рис Знак,Chapter10 Знак"/>
    <w:link w:val="aa"/>
    <w:uiPriority w:val="34"/>
    <w:locked/>
    <w:rsid w:val="001756D2"/>
  </w:style>
  <w:style w:type="paragraph" w:customStyle="1" w:styleId="11">
    <w:name w:val="Обычный1"/>
    <w:qFormat/>
    <w:rsid w:val="00622A9E"/>
    <w:pPr>
      <w:widowControl w:val="0"/>
      <w:suppressAutoHyphens/>
      <w:spacing w:after="0" w:line="240" w:lineRule="auto"/>
    </w:pPr>
    <w:rPr>
      <w:rFonts w:ascii="Times New Roman" w:eastAsia="Times New Roman" w:hAnsi="Times New Roman" w:cs="Times New Roman"/>
      <w:sz w:val="20"/>
      <w:szCs w:val="20"/>
      <w:lang w:val="uk-UA" w:eastAsia="uk-UA"/>
    </w:rPr>
  </w:style>
  <w:style w:type="character" w:customStyle="1" w:styleId="hps">
    <w:name w:val="hps"/>
    <w:rsid w:val="0062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Владелец</cp:lastModifiedBy>
  <cp:revision>4</cp:revision>
  <cp:lastPrinted>2026-02-19T12:34:00Z</cp:lastPrinted>
  <dcterms:created xsi:type="dcterms:W3CDTF">2026-02-19T12:33:00Z</dcterms:created>
  <dcterms:modified xsi:type="dcterms:W3CDTF">2026-02-19T12:36:00Z</dcterms:modified>
</cp:coreProperties>
</file>